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1ED" w:rsidRPr="001D6D05" w:rsidRDefault="00C041ED" w:rsidP="005F421A">
      <w:pPr>
        <w:shd w:val="clear" w:color="auto" w:fill="FFFFFF"/>
        <w:spacing w:before="100" w:beforeAutospacing="1" w:after="100" w:afterAutospacing="1" w:line="360" w:lineRule="auto"/>
        <w:outlineLvl w:val="0"/>
        <w:rPr>
          <w:rFonts w:eastAsia="Times New Roman" w:cs="Tahoma"/>
          <w:b/>
          <w:kern w:val="36"/>
          <w:sz w:val="28"/>
          <w:szCs w:val="28"/>
          <w:lang w:eastAsia="cs-CZ"/>
        </w:rPr>
      </w:pPr>
      <w:r w:rsidRPr="001D6D05">
        <w:rPr>
          <w:rFonts w:eastAsia="Times New Roman" w:cs="Tahoma"/>
          <w:b/>
          <w:kern w:val="36"/>
          <w:sz w:val="28"/>
          <w:szCs w:val="28"/>
          <w:lang w:eastAsia="cs-CZ"/>
        </w:rPr>
        <w:t>Příprava kyseliny 2</w:t>
      </w:r>
      <w:r w:rsidR="001D6D05" w:rsidRPr="001D6D05">
        <w:rPr>
          <w:rFonts w:eastAsia="Times New Roman" w:cs="Tahoma"/>
          <w:b/>
          <w:kern w:val="36"/>
          <w:sz w:val="28"/>
          <w:szCs w:val="28"/>
          <w:lang w:eastAsia="cs-CZ"/>
        </w:rPr>
        <w:t xml:space="preserve"> </w:t>
      </w:r>
      <w:r w:rsidRPr="001D6D05">
        <w:rPr>
          <w:rFonts w:eastAsia="Times New Roman" w:cs="Tahoma"/>
          <w:b/>
          <w:kern w:val="36"/>
          <w:sz w:val="28"/>
          <w:szCs w:val="28"/>
          <w:lang w:eastAsia="cs-CZ"/>
        </w:rPr>
        <w:t>-</w:t>
      </w:r>
      <w:r w:rsidR="001D6D05" w:rsidRPr="001D6D05">
        <w:rPr>
          <w:rFonts w:eastAsia="Times New Roman" w:cs="Tahoma"/>
          <w:b/>
          <w:kern w:val="36"/>
          <w:sz w:val="28"/>
          <w:szCs w:val="28"/>
          <w:lang w:eastAsia="cs-CZ"/>
        </w:rPr>
        <w:t xml:space="preserve"> </w:t>
      </w:r>
      <w:proofErr w:type="spellStart"/>
      <w:r w:rsidRPr="001D6D05">
        <w:rPr>
          <w:rFonts w:eastAsia="Times New Roman" w:cs="Tahoma"/>
          <w:b/>
          <w:kern w:val="36"/>
          <w:sz w:val="28"/>
          <w:szCs w:val="28"/>
          <w:lang w:eastAsia="cs-CZ"/>
        </w:rPr>
        <w:t>chlorbenzoové</w:t>
      </w:r>
      <w:proofErr w:type="spellEnd"/>
    </w:p>
    <w:p w:rsidR="001E5E88" w:rsidRDefault="001E5E88" w:rsidP="005F421A">
      <w:pPr>
        <w:pStyle w:val="Zhlav"/>
        <w:spacing w:line="360" w:lineRule="auto"/>
        <w:jc w:val="both"/>
        <w:rPr>
          <w:sz w:val="24"/>
          <w:szCs w:val="24"/>
        </w:rPr>
      </w:pPr>
      <w:r w:rsidRPr="005F421A">
        <w:rPr>
          <w:i/>
          <w:sz w:val="24"/>
          <w:szCs w:val="24"/>
        </w:rPr>
        <w:t>Princip:</w:t>
      </w:r>
      <w:r w:rsidRPr="005F421A">
        <w:rPr>
          <w:sz w:val="24"/>
          <w:szCs w:val="24"/>
        </w:rPr>
        <w:t xml:space="preserve"> </w:t>
      </w:r>
      <w:proofErr w:type="spellStart"/>
      <w:r w:rsidR="005F421A">
        <w:rPr>
          <w:sz w:val="24"/>
          <w:szCs w:val="24"/>
        </w:rPr>
        <w:t>Sandmeyerova</w:t>
      </w:r>
      <w:proofErr w:type="spellEnd"/>
      <w:r w:rsidR="005F421A">
        <w:rPr>
          <w:sz w:val="24"/>
          <w:szCs w:val="24"/>
        </w:rPr>
        <w:t xml:space="preserve"> reakce (</w:t>
      </w:r>
      <w:r w:rsidRPr="005F421A">
        <w:rPr>
          <w:sz w:val="24"/>
          <w:szCs w:val="24"/>
        </w:rPr>
        <w:t>reakce diazoniových solí</w:t>
      </w:r>
      <w:r w:rsidR="005F421A">
        <w:rPr>
          <w:sz w:val="24"/>
          <w:szCs w:val="24"/>
        </w:rPr>
        <w:t>)</w:t>
      </w:r>
    </w:p>
    <w:p w:rsidR="005F421A" w:rsidRDefault="005F421A" w:rsidP="005F421A">
      <w:pPr>
        <w:pStyle w:val="Zhlav"/>
        <w:spacing w:line="360" w:lineRule="auto"/>
        <w:jc w:val="both"/>
        <w:rPr>
          <w:i/>
          <w:sz w:val="24"/>
          <w:szCs w:val="24"/>
        </w:rPr>
      </w:pPr>
      <w:r w:rsidRPr="005F421A">
        <w:rPr>
          <w:i/>
          <w:sz w:val="24"/>
          <w:szCs w:val="24"/>
        </w:rPr>
        <w:t xml:space="preserve">Rovnice: </w:t>
      </w:r>
    </w:p>
    <w:p w:rsidR="005F421A" w:rsidRPr="005F421A" w:rsidRDefault="005F421A" w:rsidP="005F421A">
      <w:pPr>
        <w:pStyle w:val="Zhlav"/>
        <w:spacing w:line="360" w:lineRule="auto"/>
        <w:jc w:val="both"/>
        <w:rPr>
          <w:i/>
          <w:sz w:val="24"/>
          <w:szCs w:val="24"/>
        </w:rPr>
      </w:pPr>
      <w:r w:rsidRPr="005F421A">
        <w:rPr>
          <w:rFonts w:eastAsia="Times New Roman" w:cs="Tahoma"/>
          <w:noProof/>
          <w:sz w:val="24"/>
          <w:szCs w:val="24"/>
          <w:lang w:eastAsia="cs-CZ"/>
        </w:rPr>
        <w:drawing>
          <wp:inline distT="0" distB="0" distL="0" distR="0" wp14:anchorId="7DF95955" wp14:editId="61E50079">
            <wp:extent cx="3901587" cy="428625"/>
            <wp:effectExtent l="0" t="0" r="0" b="0"/>
            <wp:docPr id="1" name="Obrázek 1" descr="syntéza kyseliny 2-chlorbenzoo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ntéza kyseliny 2-chlorbenzoov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910" cy="4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E88" w:rsidRPr="005F421A" w:rsidRDefault="001E5E88" w:rsidP="005F421A">
      <w:pPr>
        <w:pStyle w:val="Zhlav"/>
        <w:spacing w:line="360" w:lineRule="auto"/>
        <w:jc w:val="both"/>
        <w:rPr>
          <w:sz w:val="24"/>
          <w:szCs w:val="24"/>
        </w:rPr>
      </w:pPr>
      <w:r w:rsidRPr="005F421A">
        <w:rPr>
          <w:i/>
          <w:sz w:val="24"/>
          <w:szCs w:val="24"/>
        </w:rPr>
        <w:t>Chemikálie:</w:t>
      </w:r>
      <w:r w:rsidR="005F421A">
        <w:rPr>
          <w:i/>
          <w:sz w:val="24"/>
          <w:szCs w:val="24"/>
        </w:rPr>
        <w:t xml:space="preserve"> </w:t>
      </w:r>
      <w:proofErr w:type="spellStart"/>
      <w:r w:rsidRPr="005F421A">
        <w:rPr>
          <w:sz w:val="24"/>
          <w:szCs w:val="24"/>
        </w:rPr>
        <w:t>anthranilová</w:t>
      </w:r>
      <w:proofErr w:type="spellEnd"/>
      <w:r w:rsidRPr="005F421A">
        <w:rPr>
          <w:sz w:val="24"/>
          <w:szCs w:val="24"/>
        </w:rPr>
        <w:t xml:space="preserve"> kyselina, </w:t>
      </w:r>
      <w:proofErr w:type="spellStart"/>
      <w:r w:rsidRPr="005F421A">
        <w:rPr>
          <w:sz w:val="24"/>
          <w:szCs w:val="24"/>
        </w:rPr>
        <w:t>konc</w:t>
      </w:r>
      <w:proofErr w:type="spellEnd"/>
      <w:r w:rsidR="005F421A">
        <w:rPr>
          <w:sz w:val="24"/>
          <w:szCs w:val="24"/>
        </w:rPr>
        <w:t xml:space="preserve">. </w:t>
      </w:r>
      <w:r w:rsidRPr="005F421A">
        <w:rPr>
          <w:sz w:val="24"/>
          <w:szCs w:val="24"/>
        </w:rPr>
        <w:t xml:space="preserve">chlorovodíková kyselina, dusitan sodný, chlorid měďný, </w:t>
      </w:r>
      <w:proofErr w:type="spellStart"/>
      <w:r w:rsidRPr="005F421A">
        <w:rPr>
          <w:sz w:val="24"/>
          <w:szCs w:val="24"/>
        </w:rPr>
        <w:t>ethanol</w:t>
      </w:r>
      <w:proofErr w:type="spellEnd"/>
    </w:p>
    <w:p w:rsidR="001E5E88" w:rsidRPr="005F421A" w:rsidRDefault="001E5E88" w:rsidP="005F421A">
      <w:pPr>
        <w:pStyle w:val="Zhlav"/>
        <w:tabs>
          <w:tab w:val="clear" w:pos="4536"/>
          <w:tab w:val="clear" w:pos="9072"/>
          <w:tab w:val="left" w:pos="2790"/>
        </w:tabs>
        <w:spacing w:line="360" w:lineRule="auto"/>
        <w:jc w:val="both"/>
        <w:rPr>
          <w:sz w:val="24"/>
          <w:szCs w:val="24"/>
        </w:rPr>
      </w:pPr>
      <w:r w:rsidRPr="005F421A">
        <w:rPr>
          <w:sz w:val="24"/>
          <w:szCs w:val="24"/>
        </w:rPr>
        <w:t xml:space="preserve"> </w:t>
      </w:r>
      <w:r w:rsidRPr="005F421A">
        <w:rPr>
          <w:sz w:val="24"/>
          <w:szCs w:val="24"/>
        </w:rPr>
        <w:tab/>
      </w:r>
    </w:p>
    <w:p w:rsidR="005F421A" w:rsidRDefault="005F421A" w:rsidP="005F421A">
      <w:pPr>
        <w:pStyle w:val="Zhlav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Příprava</w:t>
      </w:r>
    </w:p>
    <w:p w:rsidR="001E5E88" w:rsidRPr="005F421A" w:rsidRDefault="005F421A" w:rsidP="005F421A">
      <w:pPr>
        <w:pStyle w:val="Zhlav"/>
        <w:spacing w:line="360" w:lineRule="auto"/>
        <w:jc w:val="both"/>
        <w:rPr>
          <w:sz w:val="24"/>
          <w:szCs w:val="24"/>
        </w:rPr>
      </w:pPr>
      <w:r w:rsidRPr="005F421A">
        <w:rPr>
          <w:i/>
          <w:sz w:val="24"/>
          <w:szCs w:val="24"/>
        </w:rPr>
        <w:t>Diazotace:</w:t>
      </w:r>
      <w:r>
        <w:rPr>
          <w:sz w:val="24"/>
          <w:szCs w:val="24"/>
        </w:rPr>
        <w:t xml:space="preserve"> </w:t>
      </w:r>
      <w:r w:rsidR="001E5E88" w:rsidRPr="005F421A">
        <w:rPr>
          <w:sz w:val="24"/>
          <w:szCs w:val="24"/>
        </w:rPr>
        <w:t xml:space="preserve">V kádince </w:t>
      </w:r>
      <w:r>
        <w:rPr>
          <w:sz w:val="24"/>
          <w:szCs w:val="24"/>
        </w:rPr>
        <w:t>se rozmíchá</w:t>
      </w:r>
      <w:r w:rsidR="001E5E88" w:rsidRPr="005F421A">
        <w:rPr>
          <w:sz w:val="24"/>
          <w:szCs w:val="24"/>
        </w:rPr>
        <w:t xml:space="preserve"> 3,4g kyseliny </w:t>
      </w:r>
      <w:proofErr w:type="spellStart"/>
      <w:r w:rsidR="001E5E88" w:rsidRPr="005F421A">
        <w:rPr>
          <w:sz w:val="24"/>
          <w:szCs w:val="24"/>
        </w:rPr>
        <w:t>anthranilové</w:t>
      </w:r>
      <w:proofErr w:type="spellEnd"/>
      <w:r w:rsidR="001E5E88" w:rsidRPr="005F421A">
        <w:rPr>
          <w:sz w:val="24"/>
          <w:szCs w:val="24"/>
        </w:rPr>
        <w:t xml:space="preserve"> v 7ml </w:t>
      </w:r>
      <w:proofErr w:type="spellStart"/>
      <w:r w:rsidR="001E5E88" w:rsidRPr="005F421A">
        <w:rPr>
          <w:sz w:val="24"/>
          <w:szCs w:val="24"/>
        </w:rPr>
        <w:t>konc</w:t>
      </w:r>
      <w:proofErr w:type="spellEnd"/>
      <w:r w:rsidR="001E5E88" w:rsidRPr="005F421A">
        <w:rPr>
          <w:sz w:val="24"/>
          <w:szCs w:val="24"/>
        </w:rPr>
        <w:t>. k</w:t>
      </w:r>
      <w:r>
        <w:rPr>
          <w:sz w:val="24"/>
          <w:szCs w:val="24"/>
        </w:rPr>
        <w:t>yseliny chlorovodíkové a přidá 4</w:t>
      </w:r>
      <w:r w:rsidR="001E5E88" w:rsidRPr="005F421A">
        <w:rPr>
          <w:sz w:val="24"/>
          <w:szCs w:val="24"/>
        </w:rPr>
        <w:t xml:space="preserve">0g ledu. </w:t>
      </w:r>
      <w:r>
        <w:rPr>
          <w:sz w:val="24"/>
          <w:szCs w:val="24"/>
        </w:rPr>
        <w:t>Jakmile teplota klesne na 2</w:t>
      </w:r>
      <w:r w:rsidR="001E5E88" w:rsidRPr="005F421A">
        <w:rPr>
          <w:sz w:val="24"/>
          <w:szCs w:val="24"/>
          <w:vertAlign w:val="superscript"/>
        </w:rPr>
        <w:t>o</w:t>
      </w:r>
      <w:r w:rsidR="001E5E88" w:rsidRPr="005F421A">
        <w:rPr>
          <w:sz w:val="24"/>
          <w:szCs w:val="24"/>
        </w:rPr>
        <w:t xml:space="preserve">C, </w:t>
      </w:r>
      <w:r>
        <w:rPr>
          <w:sz w:val="24"/>
          <w:szCs w:val="24"/>
        </w:rPr>
        <w:t xml:space="preserve">začne se </w:t>
      </w:r>
      <w:r w:rsidR="001E5E88" w:rsidRPr="005F421A">
        <w:rPr>
          <w:sz w:val="24"/>
          <w:szCs w:val="24"/>
        </w:rPr>
        <w:t xml:space="preserve">pomalu </w:t>
      </w:r>
      <w:r>
        <w:rPr>
          <w:sz w:val="24"/>
          <w:szCs w:val="24"/>
        </w:rPr>
        <w:t xml:space="preserve">přidávat </w:t>
      </w:r>
      <w:r w:rsidR="001E5E88" w:rsidRPr="005F421A">
        <w:rPr>
          <w:sz w:val="24"/>
          <w:szCs w:val="24"/>
        </w:rPr>
        <w:t>za stálého míchání vychlazený roztok 1</w:t>
      </w:r>
      <w:r>
        <w:rPr>
          <w:sz w:val="24"/>
          <w:szCs w:val="24"/>
        </w:rPr>
        <w:t>,7g dusitanu sodného v 5ml vody. T</w:t>
      </w:r>
      <w:r w:rsidR="001E5E88" w:rsidRPr="005F421A">
        <w:rPr>
          <w:sz w:val="24"/>
          <w:szCs w:val="24"/>
        </w:rPr>
        <w:t xml:space="preserve">eplotu </w:t>
      </w:r>
      <w:r>
        <w:rPr>
          <w:sz w:val="24"/>
          <w:szCs w:val="24"/>
        </w:rPr>
        <w:t xml:space="preserve">je nutné </w:t>
      </w:r>
      <w:r w:rsidR="001E5E88" w:rsidRPr="005F421A">
        <w:rPr>
          <w:sz w:val="24"/>
          <w:szCs w:val="24"/>
        </w:rPr>
        <w:t>udrž</w:t>
      </w:r>
      <w:r>
        <w:rPr>
          <w:sz w:val="24"/>
          <w:szCs w:val="24"/>
        </w:rPr>
        <w:t>ovat stále</w:t>
      </w:r>
      <w:r w:rsidR="001E5E88" w:rsidRPr="005F421A">
        <w:rPr>
          <w:sz w:val="24"/>
          <w:szCs w:val="24"/>
        </w:rPr>
        <w:t xml:space="preserve"> mezi 0-5</w:t>
      </w:r>
      <w:r w:rsidR="001E5E88" w:rsidRPr="005F421A">
        <w:rPr>
          <w:sz w:val="24"/>
          <w:szCs w:val="24"/>
          <w:vertAlign w:val="superscript"/>
        </w:rPr>
        <w:t>o</w:t>
      </w:r>
      <w:r w:rsidR="001E5E88" w:rsidRPr="005F421A">
        <w:rPr>
          <w:sz w:val="24"/>
          <w:szCs w:val="24"/>
        </w:rPr>
        <w:t xml:space="preserve">C. Konec reakce </w:t>
      </w:r>
      <w:r>
        <w:rPr>
          <w:sz w:val="24"/>
          <w:szCs w:val="24"/>
        </w:rPr>
        <w:t xml:space="preserve">je </w:t>
      </w:r>
      <w:r w:rsidR="001E5E88" w:rsidRPr="005F421A">
        <w:rPr>
          <w:sz w:val="24"/>
          <w:szCs w:val="24"/>
        </w:rPr>
        <w:t>indik</w:t>
      </w:r>
      <w:r>
        <w:rPr>
          <w:sz w:val="24"/>
          <w:szCs w:val="24"/>
        </w:rPr>
        <w:t>ován</w:t>
      </w:r>
      <w:r w:rsidR="001E5E88" w:rsidRPr="005F421A">
        <w:rPr>
          <w:sz w:val="24"/>
          <w:szCs w:val="24"/>
        </w:rPr>
        <w:t xml:space="preserve"> jodoškrobovým papírkem.</w:t>
      </w:r>
    </w:p>
    <w:p w:rsidR="001E5E88" w:rsidRDefault="005F421A" w:rsidP="005F421A">
      <w:pPr>
        <w:pStyle w:val="Zhlav"/>
        <w:spacing w:line="360" w:lineRule="auto"/>
        <w:jc w:val="both"/>
        <w:rPr>
          <w:b/>
          <w:sz w:val="24"/>
          <w:szCs w:val="24"/>
        </w:rPr>
      </w:pPr>
      <w:proofErr w:type="spellStart"/>
      <w:r w:rsidRPr="005F421A">
        <w:rPr>
          <w:i/>
          <w:sz w:val="24"/>
          <w:szCs w:val="24"/>
        </w:rPr>
        <w:t>Sandmeyerova</w:t>
      </w:r>
      <w:proofErr w:type="spellEnd"/>
      <w:r w:rsidRPr="005F421A">
        <w:rPr>
          <w:i/>
          <w:sz w:val="24"/>
          <w:szCs w:val="24"/>
        </w:rPr>
        <w:t xml:space="preserve"> reakce:</w:t>
      </w:r>
      <w:r w:rsidR="001E5E88" w:rsidRPr="005F421A">
        <w:rPr>
          <w:sz w:val="24"/>
          <w:szCs w:val="24"/>
        </w:rPr>
        <w:t xml:space="preserve"> V 15ml </w:t>
      </w:r>
      <w:proofErr w:type="spellStart"/>
      <w:r w:rsidR="001E5E88" w:rsidRPr="005F421A">
        <w:rPr>
          <w:sz w:val="24"/>
          <w:szCs w:val="24"/>
        </w:rPr>
        <w:t>konc</w:t>
      </w:r>
      <w:proofErr w:type="spellEnd"/>
      <w:r w:rsidR="001E5E88" w:rsidRPr="005F421A">
        <w:rPr>
          <w:sz w:val="24"/>
          <w:szCs w:val="24"/>
        </w:rPr>
        <w:t xml:space="preserve">. </w:t>
      </w:r>
      <w:proofErr w:type="spellStart"/>
      <w:r w:rsidR="001E5E88" w:rsidRPr="005F421A">
        <w:rPr>
          <w:sz w:val="24"/>
          <w:szCs w:val="24"/>
        </w:rPr>
        <w:t>HCl</w:t>
      </w:r>
      <w:proofErr w:type="spellEnd"/>
      <w:r w:rsidR="001E5E88" w:rsidRPr="005F42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rozpustí 5g chloridu měďného, ochladí </w:t>
      </w:r>
      <w:r w:rsidR="001E5E88" w:rsidRPr="005F421A">
        <w:rPr>
          <w:sz w:val="24"/>
          <w:szCs w:val="24"/>
        </w:rPr>
        <w:t>na 0</w:t>
      </w:r>
      <w:r w:rsidR="001E5E88" w:rsidRPr="005F421A">
        <w:rPr>
          <w:sz w:val="24"/>
          <w:szCs w:val="24"/>
          <w:vertAlign w:val="superscript"/>
        </w:rPr>
        <w:t>o</w:t>
      </w:r>
      <w:r w:rsidR="001E5E88" w:rsidRPr="005F421A">
        <w:rPr>
          <w:sz w:val="24"/>
          <w:szCs w:val="24"/>
        </w:rPr>
        <w:t xml:space="preserve">C a pomalu a za stálého míchání </w:t>
      </w:r>
      <w:r>
        <w:rPr>
          <w:sz w:val="24"/>
          <w:szCs w:val="24"/>
        </w:rPr>
        <w:t>se přilévá</w:t>
      </w:r>
      <w:r w:rsidR="001E5E88" w:rsidRPr="005F421A">
        <w:rPr>
          <w:sz w:val="24"/>
          <w:szCs w:val="24"/>
        </w:rPr>
        <w:t xml:space="preserve"> k vychlazenému roztoku diazoniové soli v kádince o objemu 400 </w:t>
      </w:r>
      <w:r>
        <w:rPr>
          <w:sz w:val="24"/>
          <w:szCs w:val="24"/>
        </w:rPr>
        <w:t xml:space="preserve">– 500 </w:t>
      </w:r>
      <w:r w:rsidR="001E5E88" w:rsidRPr="005F421A">
        <w:rPr>
          <w:sz w:val="24"/>
          <w:szCs w:val="24"/>
        </w:rPr>
        <w:t xml:space="preserve">ml. </w:t>
      </w:r>
      <w:r w:rsidR="001E5E88" w:rsidRPr="005F421A">
        <w:rPr>
          <w:b/>
          <w:sz w:val="24"/>
          <w:szCs w:val="24"/>
        </w:rPr>
        <w:t>Pozor, reakce probíhá prudce a značně pění!</w:t>
      </w:r>
    </w:p>
    <w:p w:rsidR="005F421A" w:rsidRPr="005F421A" w:rsidRDefault="005F421A" w:rsidP="005F421A">
      <w:pPr>
        <w:pStyle w:val="Zhlav"/>
        <w:spacing w:line="360" w:lineRule="auto"/>
        <w:jc w:val="both"/>
        <w:rPr>
          <w:sz w:val="24"/>
          <w:szCs w:val="24"/>
        </w:rPr>
      </w:pPr>
    </w:p>
    <w:p w:rsidR="005F421A" w:rsidRDefault="001E5E88" w:rsidP="005F421A">
      <w:pPr>
        <w:pStyle w:val="Zhlav"/>
        <w:spacing w:line="360" w:lineRule="auto"/>
        <w:jc w:val="both"/>
        <w:rPr>
          <w:sz w:val="24"/>
          <w:szCs w:val="24"/>
        </w:rPr>
      </w:pPr>
      <w:r w:rsidRPr="005F421A">
        <w:rPr>
          <w:sz w:val="24"/>
          <w:szCs w:val="24"/>
        </w:rPr>
        <w:t xml:space="preserve"> Reakční směs </w:t>
      </w:r>
      <w:r w:rsidR="005F421A">
        <w:rPr>
          <w:sz w:val="24"/>
          <w:szCs w:val="24"/>
        </w:rPr>
        <w:t xml:space="preserve">se nechá </w:t>
      </w:r>
      <w:r w:rsidRPr="005F421A">
        <w:rPr>
          <w:sz w:val="24"/>
          <w:szCs w:val="24"/>
        </w:rPr>
        <w:t xml:space="preserve">stát </w:t>
      </w:r>
      <w:r w:rsidR="005F421A">
        <w:rPr>
          <w:sz w:val="24"/>
          <w:szCs w:val="24"/>
        </w:rPr>
        <w:t xml:space="preserve">minimálně </w:t>
      </w:r>
      <w:r w:rsidRPr="005F421A">
        <w:rPr>
          <w:sz w:val="24"/>
          <w:szCs w:val="24"/>
        </w:rPr>
        <w:t xml:space="preserve">ještě </w:t>
      </w:r>
      <w:r w:rsidR="005F421A">
        <w:rPr>
          <w:sz w:val="24"/>
          <w:szCs w:val="24"/>
        </w:rPr>
        <w:t>½ hodiny</w:t>
      </w:r>
      <w:r w:rsidRPr="005F421A">
        <w:rPr>
          <w:sz w:val="24"/>
          <w:szCs w:val="24"/>
        </w:rPr>
        <w:t xml:space="preserve"> při laboratorní teplotě </w:t>
      </w:r>
      <w:r w:rsidR="005F421A">
        <w:rPr>
          <w:sz w:val="24"/>
          <w:szCs w:val="24"/>
        </w:rPr>
        <w:t>z</w:t>
      </w:r>
      <w:r w:rsidRPr="005F421A">
        <w:rPr>
          <w:sz w:val="24"/>
          <w:szCs w:val="24"/>
        </w:rPr>
        <w:t xml:space="preserve">a </w:t>
      </w:r>
      <w:r w:rsidR="005F421A">
        <w:rPr>
          <w:sz w:val="24"/>
          <w:szCs w:val="24"/>
        </w:rPr>
        <w:t>mírného míchání.</w:t>
      </w:r>
      <w:r w:rsidRPr="005F421A">
        <w:rPr>
          <w:sz w:val="24"/>
          <w:szCs w:val="24"/>
        </w:rPr>
        <w:t xml:space="preserve"> Vyl</w:t>
      </w:r>
      <w:r w:rsidR="005F421A">
        <w:rPr>
          <w:sz w:val="24"/>
          <w:szCs w:val="24"/>
        </w:rPr>
        <w:t>ou</w:t>
      </w:r>
      <w:r w:rsidR="001D6D05">
        <w:rPr>
          <w:sz w:val="24"/>
          <w:szCs w:val="24"/>
        </w:rPr>
        <w:t>čená světle zelená kyselina se o</w:t>
      </w:r>
      <w:r w:rsidR="005F421A">
        <w:rPr>
          <w:sz w:val="24"/>
          <w:szCs w:val="24"/>
        </w:rPr>
        <w:t xml:space="preserve">dsaje na </w:t>
      </w:r>
      <w:proofErr w:type="spellStart"/>
      <w:r w:rsidR="005F421A">
        <w:rPr>
          <w:sz w:val="24"/>
          <w:szCs w:val="24"/>
        </w:rPr>
        <w:t>Büchnerově</w:t>
      </w:r>
      <w:proofErr w:type="spellEnd"/>
      <w:r w:rsidR="005F421A">
        <w:rPr>
          <w:sz w:val="24"/>
          <w:szCs w:val="24"/>
        </w:rPr>
        <w:t xml:space="preserve"> nálevce a promyje </w:t>
      </w:r>
      <w:r w:rsidRPr="005F421A">
        <w:rPr>
          <w:sz w:val="24"/>
          <w:szCs w:val="24"/>
        </w:rPr>
        <w:t xml:space="preserve">malým </w:t>
      </w:r>
      <w:r w:rsidR="005F421A">
        <w:rPr>
          <w:sz w:val="24"/>
          <w:szCs w:val="24"/>
        </w:rPr>
        <w:t>množstvím studené vody. Kyselina se rekrystaluje</w:t>
      </w:r>
      <w:r w:rsidRPr="005F421A">
        <w:rPr>
          <w:sz w:val="24"/>
          <w:szCs w:val="24"/>
        </w:rPr>
        <w:t xml:space="preserve"> ze směsi voda-etanol 2</w:t>
      </w:r>
      <w:r w:rsidR="005F421A">
        <w:rPr>
          <w:sz w:val="24"/>
          <w:szCs w:val="24"/>
        </w:rPr>
        <w:t xml:space="preserve">:1 za přídavku aktivního uhlí. Kyselina </w:t>
      </w:r>
      <w:r w:rsidR="001D6D05">
        <w:rPr>
          <w:sz w:val="24"/>
          <w:szCs w:val="24"/>
        </w:rPr>
        <w:t xml:space="preserve">se vyznačuje </w:t>
      </w:r>
      <w:r w:rsidR="005F421A">
        <w:rPr>
          <w:sz w:val="24"/>
          <w:szCs w:val="24"/>
        </w:rPr>
        <w:t>velký</w:t>
      </w:r>
      <w:r w:rsidR="001D6D05">
        <w:rPr>
          <w:sz w:val="24"/>
          <w:szCs w:val="24"/>
        </w:rPr>
        <w:t>m</w:t>
      </w:r>
      <w:r w:rsidR="005F421A">
        <w:rPr>
          <w:sz w:val="24"/>
          <w:szCs w:val="24"/>
        </w:rPr>
        <w:t xml:space="preserve"> rozdíl</w:t>
      </w:r>
      <w:r w:rsidR="001D6D05">
        <w:rPr>
          <w:sz w:val="24"/>
          <w:szCs w:val="24"/>
        </w:rPr>
        <w:t>em</w:t>
      </w:r>
      <w:r w:rsidR="005F421A">
        <w:rPr>
          <w:sz w:val="24"/>
          <w:szCs w:val="24"/>
        </w:rPr>
        <w:t xml:space="preserve"> </w:t>
      </w:r>
      <w:r w:rsidRPr="005F421A">
        <w:rPr>
          <w:sz w:val="24"/>
          <w:szCs w:val="24"/>
        </w:rPr>
        <w:t xml:space="preserve">rozpustnosti za studena a za horka. </w:t>
      </w:r>
    </w:p>
    <w:p w:rsidR="005F421A" w:rsidRDefault="005F421A" w:rsidP="005F421A">
      <w:pPr>
        <w:pStyle w:val="Zhlav"/>
        <w:spacing w:line="360" w:lineRule="auto"/>
        <w:jc w:val="both"/>
        <w:rPr>
          <w:sz w:val="24"/>
          <w:szCs w:val="24"/>
        </w:rPr>
      </w:pPr>
    </w:p>
    <w:p w:rsidR="005F421A" w:rsidRPr="005F421A" w:rsidRDefault="005F421A" w:rsidP="005F421A">
      <w:pPr>
        <w:pStyle w:val="Zhlav"/>
        <w:spacing w:line="360" w:lineRule="auto"/>
        <w:jc w:val="both"/>
        <w:rPr>
          <w:sz w:val="24"/>
          <w:szCs w:val="24"/>
        </w:rPr>
      </w:pPr>
      <w:r w:rsidRPr="005F421A">
        <w:rPr>
          <w:i/>
          <w:sz w:val="24"/>
          <w:szCs w:val="24"/>
        </w:rPr>
        <w:t>Vlastnosti</w:t>
      </w:r>
      <w:r>
        <w:rPr>
          <w:i/>
          <w:sz w:val="24"/>
          <w:szCs w:val="24"/>
        </w:rPr>
        <w:t xml:space="preserve"> kyseliny</w:t>
      </w:r>
      <w:r w:rsidRPr="005F421A"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Světlé bě</w:t>
      </w:r>
      <w:r w:rsidRPr="005F421A">
        <w:rPr>
          <w:sz w:val="24"/>
          <w:szCs w:val="24"/>
        </w:rPr>
        <w:t xml:space="preserve">lozelené jehličkovité krystalky. </w:t>
      </w:r>
      <w:r>
        <w:rPr>
          <w:sz w:val="24"/>
          <w:szCs w:val="24"/>
        </w:rPr>
        <w:t xml:space="preserve">Teplota tání: </w:t>
      </w:r>
      <w:r w:rsidRPr="005F421A">
        <w:rPr>
          <w:sz w:val="24"/>
          <w:szCs w:val="24"/>
        </w:rPr>
        <w:t xml:space="preserve"> 141</w:t>
      </w:r>
      <w:r w:rsidRPr="005F421A">
        <w:rPr>
          <w:sz w:val="24"/>
          <w:szCs w:val="24"/>
          <w:vertAlign w:val="superscript"/>
        </w:rPr>
        <w:t>o</w:t>
      </w:r>
      <w:r w:rsidRPr="005F421A">
        <w:rPr>
          <w:sz w:val="24"/>
          <w:szCs w:val="24"/>
        </w:rPr>
        <w:t>C.</w:t>
      </w:r>
    </w:p>
    <w:p w:rsidR="005F421A" w:rsidRDefault="005F421A" w:rsidP="005F421A">
      <w:pPr>
        <w:pStyle w:val="Zhlav"/>
        <w:spacing w:line="360" w:lineRule="auto"/>
        <w:jc w:val="both"/>
        <w:rPr>
          <w:i/>
          <w:sz w:val="24"/>
          <w:szCs w:val="24"/>
        </w:rPr>
      </w:pPr>
    </w:p>
    <w:p w:rsidR="005F421A" w:rsidRDefault="005F421A" w:rsidP="005F421A">
      <w:pPr>
        <w:pStyle w:val="Zhlav"/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Výpočet výtěžku:</w:t>
      </w:r>
    </w:p>
    <w:p w:rsidR="005F421A" w:rsidRDefault="005F421A" w:rsidP="005F421A">
      <w:pPr>
        <w:pStyle w:val="Zhlav"/>
        <w:spacing w:line="360" w:lineRule="auto"/>
        <w:jc w:val="both"/>
        <w:rPr>
          <w:i/>
          <w:sz w:val="24"/>
          <w:szCs w:val="24"/>
        </w:rPr>
      </w:pPr>
    </w:p>
    <w:p w:rsidR="005F421A" w:rsidRDefault="005F421A" w:rsidP="005F421A">
      <w:pPr>
        <w:pStyle w:val="Zhlav"/>
        <w:spacing w:line="360" w:lineRule="auto"/>
        <w:jc w:val="both"/>
        <w:rPr>
          <w:i/>
          <w:sz w:val="24"/>
          <w:szCs w:val="24"/>
        </w:rPr>
      </w:pPr>
    </w:p>
    <w:p w:rsidR="005F421A" w:rsidRDefault="005F421A" w:rsidP="005F421A">
      <w:pPr>
        <w:pStyle w:val="Zhlav"/>
        <w:spacing w:line="360" w:lineRule="auto"/>
        <w:jc w:val="both"/>
        <w:rPr>
          <w:i/>
          <w:sz w:val="24"/>
          <w:szCs w:val="24"/>
        </w:rPr>
      </w:pPr>
    </w:p>
    <w:p w:rsidR="005F421A" w:rsidRPr="005F421A" w:rsidRDefault="005F421A" w:rsidP="005F421A">
      <w:pPr>
        <w:pStyle w:val="Zhlav"/>
        <w:spacing w:line="360" w:lineRule="auto"/>
        <w:jc w:val="both"/>
        <w:rPr>
          <w:i/>
          <w:sz w:val="24"/>
          <w:szCs w:val="24"/>
        </w:rPr>
      </w:pPr>
    </w:p>
    <w:p w:rsidR="001E5E88" w:rsidRPr="005F421A" w:rsidRDefault="005F421A" w:rsidP="005F421A">
      <w:pPr>
        <w:pStyle w:val="Zhlav"/>
        <w:tabs>
          <w:tab w:val="clear" w:pos="4536"/>
          <w:tab w:val="clear" w:pos="9072"/>
          <w:tab w:val="left" w:pos="279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Závěr:</w:t>
      </w:r>
      <w:bookmarkStart w:id="0" w:name="_GoBack"/>
      <w:bookmarkEnd w:id="0"/>
      <w:r w:rsidR="001E5E88" w:rsidRPr="005F421A">
        <w:rPr>
          <w:sz w:val="24"/>
          <w:szCs w:val="24"/>
        </w:rPr>
        <w:tab/>
      </w:r>
    </w:p>
    <w:p w:rsidR="007B393F" w:rsidRPr="005F421A" w:rsidRDefault="007B393F" w:rsidP="005F421A">
      <w:pPr>
        <w:spacing w:line="360" w:lineRule="auto"/>
        <w:rPr>
          <w:sz w:val="24"/>
          <w:szCs w:val="24"/>
        </w:rPr>
      </w:pPr>
    </w:p>
    <w:sectPr w:rsidR="007B393F" w:rsidRPr="005F4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642C90"/>
    <w:multiLevelType w:val="multilevel"/>
    <w:tmpl w:val="A7DA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78"/>
    <w:rsid w:val="00020EB8"/>
    <w:rsid w:val="001D6D05"/>
    <w:rsid w:val="001E5E88"/>
    <w:rsid w:val="00333678"/>
    <w:rsid w:val="005F421A"/>
    <w:rsid w:val="007B393F"/>
    <w:rsid w:val="00B44153"/>
    <w:rsid w:val="00C041ED"/>
    <w:rsid w:val="00C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A776E-640F-4285-96C0-41CFF12A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041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000066"/>
      <w:kern w:val="36"/>
      <w:sz w:val="60"/>
      <w:szCs w:val="6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41ED"/>
    <w:rPr>
      <w:rFonts w:ascii="Times New Roman" w:eastAsia="Times New Roman" w:hAnsi="Times New Roman" w:cs="Times New Roman"/>
      <w:color w:val="000066"/>
      <w:kern w:val="36"/>
      <w:sz w:val="60"/>
      <w:szCs w:val="6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041ED"/>
    <w:rPr>
      <w:color w:val="000066"/>
      <w:u w:val="single"/>
    </w:rPr>
  </w:style>
  <w:style w:type="paragraph" w:styleId="Normlnweb">
    <w:name w:val="Normal (Web)"/>
    <w:basedOn w:val="Normln"/>
    <w:uiPriority w:val="99"/>
    <w:semiHidden/>
    <w:unhideWhenUsed/>
    <w:rsid w:val="00C041ED"/>
    <w:pPr>
      <w:spacing w:before="100" w:beforeAutospacing="1" w:after="300" w:line="36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041E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E5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5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030835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single" w:sz="6" w:space="5" w:color="D6D6D6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hradilova</dc:creator>
  <cp:keywords/>
  <dc:description/>
  <cp:lastModifiedBy>HP</cp:lastModifiedBy>
  <cp:revision>3</cp:revision>
  <dcterms:created xsi:type="dcterms:W3CDTF">2014-11-11T16:33:00Z</dcterms:created>
  <dcterms:modified xsi:type="dcterms:W3CDTF">2014-11-11T16:41:00Z</dcterms:modified>
</cp:coreProperties>
</file>