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B3" w:rsidRPr="00985DB3" w:rsidRDefault="00985DB3" w:rsidP="00985DB3">
      <w:pPr>
        <w:pStyle w:val="Nadpis2"/>
        <w:spacing w:line="288" w:lineRule="auto"/>
        <w:jc w:val="both"/>
        <w:rPr>
          <w:rFonts w:asciiTheme="majorHAnsi" w:hAnsiTheme="majorHAnsi" w:cs="Times New Roman"/>
          <w:bCs w:val="0"/>
          <w:i/>
          <w:iCs/>
          <w:color w:val="auto"/>
          <w:sz w:val="28"/>
          <w:szCs w:val="28"/>
        </w:rPr>
      </w:pPr>
      <w:r w:rsidRPr="00985DB3">
        <w:rPr>
          <w:rFonts w:asciiTheme="majorHAnsi" w:hAnsiTheme="majorHAnsi" w:cs="Times New Roman"/>
          <w:bCs w:val="0"/>
          <w:i/>
          <w:iCs/>
          <w:color w:val="auto"/>
          <w:sz w:val="28"/>
          <w:szCs w:val="28"/>
        </w:rPr>
        <w:t>Laboratorní práce</w:t>
      </w:r>
    </w:p>
    <w:p w:rsidR="00985DB3" w:rsidRPr="00985DB3" w:rsidRDefault="00985DB3" w:rsidP="00985DB3">
      <w:pPr>
        <w:pStyle w:val="Nadpis2"/>
        <w:spacing w:line="288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985DB3">
        <w:rPr>
          <w:rFonts w:asciiTheme="minorHAnsi" w:hAnsiTheme="minorHAnsi" w:cs="Times New Roman"/>
          <w:b w:val="0"/>
          <w:bCs w:val="0"/>
          <w:i/>
          <w:iCs/>
          <w:color w:val="auto"/>
          <w:sz w:val="24"/>
          <w:szCs w:val="24"/>
        </w:rPr>
        <w:t>Název</w:t>
      </w:r>
      <w:r w:rsidRPr="00985DB3">
        <w:rPr>
          <w:rFonts w:asciiTheme="minorHAnsi" w:hAnsiTheme="minorHAnsi" w:cs="Times New Roman"/>
          <w:b w:val="0"/>
          <w:bCs w:val="0"/>
          <w:color w:val="auto"/>
          <w:sz w:val="24"/>
          <w:szCs w:val="24"/>
        </w:rPr>
        <w:t xml:space="preserve">: </w:t>
      </w:r>
      <w:r w:rsidRPr="00985DB3">
        <w:rPr>
          <w:rFonts w:asciiTheme="majorHAnsi" w:hAnsiTheme="majorHAnsi" w:cs="Times New Roman"/>
          <w:b w:val="0"/>
          <w:bCs w:val="0"/>
          <w:color w:val="auto"/>
          <w:sz w:val="24"/>
          <w:szCs w:val="24"/>
        </w:rPr>
        <w:t xml:space="preserve"> </w:t>
      </w:r>
      <w:r w:rsidRPr="00985DB3">
        <w:rPr>
          <w:rFonts w:asciiTheme="majorHAnsi" w:hAnsiTheme="majorHAnsi"/>
        </w:rPr>
        <w:t>Destilace vodní parou</w:t>
      </w: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i/>
          <w:iCs/>
          <w:sz w:val="2"/>
          <w:szCs w:val="2"/>
        </w:rPr>
      </w:pP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i/>
          <w:iCs/>
          <w:sz w:val="2"/>
          <w:szCs w:val="2"/>
        </w:rPr>
      </w:pP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85DB3">
        <w:rPr>
          <w:rFonts w:asciiTheme="minorHAnsi" w:hAnsiTheme="minorHAnsi" w:cs="Times New Roman"/>
          <w:i/>
          <w:iCs/>
          <w:sz w:val="24"/>
          <w:szCs w:val="24"/>
        </w:rPr>
        <w:t>Úloha</w:t>
      </w:r>
      <w:r w:rsidRPr="00985DB3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: </w:t>
      </w:r>
      <w:r w:rsidRPr="00985DB3">
        <w:rPr>
          <w:rFonts w:asciiTheme="minorHAnsi" w:hAnsiTheme="minorHAnsi" w:cs="Times New Roman"/>
          <w:b/>
          <w:bCs/>
          <w:sz w:val="24"/>
          <w:szCs w:val="24"/>
        </w:rPr>
        <w:t>Získávání rostlinných silic destilací vodní parou</w:t>
      </w:r>
      <w:r w:rsidRPr="00985DB3">
        <w:rPr>
          <w:rFonts w:asciiTheme="minorHAnsi" w:hAnsiTheme="minorHAnsi" w:cs="Times New Roman"/>
          <w:bCs/>
          <w:sz w:val="24"/>
          <w:szCs w:val="24"/>
        </w:rPr>
        <w:t xml:space="preserve"> (aromatické koření, ovoce, jehličnany)</w:t>
      </w:r>
    </w:p>
    <w:p w:rsidR="00985DB3" w:rsidRPr="00985DB3" w:rsidRDefault="00985DB3" w:rsidP="00985DB3">
      <w:pPr>
        <w:spacing w:line="288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85DB3">
        <w:rPr>
          <w:rFonts w:asciiTheme="minorHAnsi" w:hAnsiTheme="minorHAnsi" w:cs="Times New Roman"/>
          <w:i/>
          <w:iCs/>
          <w:sz w:val="24"/>
          <w:szCs w:val="24"/>
        </w:rPr>
        <w:t>Princip</w:t>
      </w:r>
      <w:r w:rsidRPr="00985DB3">
        <w:rPr>
          <w:rFonts w:asciiTheme="minorHAnsi" w:hAnsiTheme="minorHAnsi" w:cs="Times New Roman"/>
          <w:b/>
          <w:bCs/>
          <w:i/>
          <w:iCs/>
          <w:sz w:val="24"/>
          <w:szCs w:val="24"/>
        </w:rPr>
        <w:t>:</w:t>
      </w:r>
      <w:r w:rsidRPr="00985DB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985DB3">
        <w:rPr>
          <w:rFonts w:asciiTheme="minorHAnsi" w:hAnsiTheme="minorHAnsi" w:cs="Times New Roman"/>
          <w:sz w:val="24"/>
          <w:szCs w:val="24"/>
        </w:rPr>
        <w:t>Používá se pro látky, které jsou ve vodě málo rozp</w:t>
      </w:r>
      <w:r>
        <w:rPr>
          <w:rFonts w:asciiTheme="minorHAnsi" w:hAnsiTheme="minorHAnsi" w:cs="Times New Roman"/>
          <w:sz w:val="24"/>
          <w:szCs w:val="24"/>
        </w:rPr>
        <w:t>ustné a při bodu varu vody se</w:t>
      </w:r>
      <w:r w:rsidR="00877753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Times New Roman"/>
          <w:sz w:val="24"/>
          <w:szCs w:val="24"/>
        </w:rPr>
        <w:t>vyznačují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985DB3">
        <w:rPr>
          <w:rFonts w:asciiTheme="minorHAnsi" w:hAnsiTheme="minorHAnsi" w:cs="Times New Roman"/>
          <w:sz w:val="24"/>
          <w:szCs w:val="24"/>
        </w:rPr>
        <w:t>znatelný</w:t>
      </w:r>
      <w:r>
        <w:rPr>
          <w:rFonts w:asciiTheme="minorHAnsi" w:hAnsiTheme="minorHAnsi" w:cs="Times New Roman"/>
          <w:sz w:val="24"/>
          <w:szCs w:val="24"/>
        </w:rPr>
        <w:t>m</w:t>
      </w:r>
      <w:r w:rsidRPr="00985DB3">
        <w:rPr>
          <w:rFonts w:asciiTheme="minorHAnsi" w:hAnsiTheme="minorHAnsi" w:cs="Times New Roman"/>
          <w:sz w:val="24"/>
          <w:szCs w:val="24"/>
        </w:rPr>
        <w:t xml:space="preserve"> tlak</w:t>
      </w:r>
      <w:r>
        <w:rPr>
          <w:rFonts w:asciiTheme="minorHAnsi" w:hAnsiTheme="minorHAnsi" w:cs="Times New Roman"/>
          <w:sz w:val="24"/>
          <w:szCs w:val="24"/>
        </w:rPr>
        <w:t>em</w:t>
      </w:r>
      <w:r w:rsidRPr="00985DB3">
        <w:rPr>
          <w:rFonts w:asciiTheme="minorHAnsi" w:hAnsiTheme="minorHAnsi" w:cs="Times New Roman"/>
          <w:sz w:val="24"/>
          <w:szCs w:val="24"/>
        </w:rPr>
        <w:t xml:space="preserve"> nasycených par. </w:t>
      </w:r>
      <w:r w:rsidRPr="00985DB3">
        <w:rPr>
          <w:rFonts w:asciiTheme="minorHAnsi" w:hAnsiTheme="minorHAnsi" w:cs="Times New Roman"/>
          <w:noProof/>
          <w:sz w:val="28"/>
          <w:szCs w:val="28"/>
          <w:vertAlign w:val="subscript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37E9B" wp14:editId="792CCFCE">
                <wp:simplePos x="0" y="0"/>
                <wp:positionH relativeFrom="column">
                  <wp:posOffset>4147185</wp:posOffset>
                </wp:positionH>
                <wp:positionV relativeFrom="paragraph">
                  <wp:posOffset>178435</wp:posOffset>
                </wp:positionV>
                <wp:extent cx="1876425" cy="342900"/>
                <wp:effectExtent l="0" t="0" r="9525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B3" w:rsidRDefault="00985DB3" w:rsidP="00985DB3">
                            <w:r w:rsidRPr="004A054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Aparatura pro destilaci vodní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4A054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parou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7E9B"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6" type="#_x0000_t202" style="position:absolute;left:0;text-align:left;margin-left:326.55pt;margin-top:14.05pt;width:14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" fillcolor="white [3201]" stroked="f" strokeweight=".5pt">
                <v:textbox>
                  <w:txbxContent>
                    <w:p w:rsidR="00985DB3" w:rsidRDefault="00985DB3" w:rsidP="00985DB3">
                      <w:r w:rsidRPr="004A054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>Aparatura pro destilaci vodní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4A054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>parou</w:t>
                      </w:r>
                    </w:p>
                  </w:txbxContent>
                </v:textbox>
              </v:shape>
            </w:pict>
          </mc:Fallback>
        </mc:AlternateContent>
      </w:r>
      <w:r w:rsidRPr="00985DB3">
        <w:rPr>
          <w:rFonts w:asciiTheme="minorHAnsi" w:hAnsiTheme="minorHAnsi"/>
          <w:noProof/>
        </w:rPr>
        <w:drawing>
          <wp:anchor distT="0" distB="0" distL="114300" distR="114300" simplePos="0" relativeHeight="251659263" behindDoc="1" locked="0" layoutInCell="1" allowOverlap="1" wp14:anchorId="472D0753" wp14:editId="257ECDCD">
            <wp:simplePos x="0" y="0"/>
            <wp:positionH relativeFrom="column">
              <wp:posOffset>2900680</wp:posOffset>
            </wp:positionH>
            <wp:positionV relativeFrom="paragraph">
              <wp:posOffset>72390</wp:posOffset>
            </wp:positionV>
            <wp:extent cx="3180715" cy="2190750"/>
            <wp:effectExtent l="0" t="0" r="635" b="0"/>
            <wp:wrapTight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DB3">
        <w:rPr>
          <w:rFonts w:asciiTheme="minorHAnsi" w:hAnsiTheme="minorHAnsi" w:cs="Times New Roman"/>
          <w:sz w:val="24"/>
          <w:szCs w:val="24"/>
        </w:rPr>
        <w:t xml:space="preserve">V levé baňce se zahříváním </w:t>
      </w:r>
      <w:proofErr w:type="gramStart"/>
      <w:r w:rsidRPr="00985DB3">
        <w:rPr>
          <w:rFonts w:asciiTheme="minorHAnsi" w:hAnsiTheme="minorHAnsi" w:cs="Times New Roman"/>
          <w:sz w:val="24"/>
          <w:szCs w:val="24"/>
        </w:rPr>
        <w:t>vyvíjí</w:t>
      </w:r>
      <w:proofErr w:type="gramEnd"/>
      <w:r w:rsidRPr="00985DB3">
        <w:rPr>
          <w:rFonts w:asciiTheme="minorHAnsi" w:hAnsiTheme="minorHAnsi" w:cs="Times New Roman"/>
          <w:sz w:val="24"/>
          <w:szCs w:val="24"/>
        </w:rPr>
        <w:t xml:space="preserve"> vodní pára, která se dále zavádí do varné baňky se směsí vody a koření. Z varné baňky se destiluje silice do další baňky. </w:t>
      </w: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85DB3">
        <w:rPr>
          <w:rFonts w:asciiTheme="minorHAnsi" w:hAnsiTheme="minorHAnsi" w:cs="Times New Roman"/>
          <w:i/>
          <w:iCs/>
          <w:sz w:val="24"/>
          <w:szCs w:val="24"/>
        </w:rPr>
        <w:t>Pomůcky</w:t>
      </w:r>
      <w:r w:rsidRPr="00985DB3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Pr="00985DB3">
        <w:rPr>
          <w:rFonts w:asciiTheme="minorHAnsi" w:hAnsiTheme="minorHAnsi" w:cs="Times New Roman"/>
          <w:sz w:val="24"/>
          <w:szCs w:val="24"/>
        </w:rPr>
        <w:t>aparatura pro destilaci vodní parou</w:t>
      </w: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85DB3">
        <w:rPr>
          <w:rFonts w:asciiTheme="minorHAnsi" w:hAnsiTheme="minorHAnsi" w:cs="Times New Roman"/>
          <w:i/>
          <w:iCs/>
          <w:sz w:val="24"/>
          <w:szCs w:val="24"/>
        </w:rPr>
        <w:t>Chemikálie:</w:t>
      </w:r>
      <w:r w:rsidRPr="00985DB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985DB3">
        <w:rPr>
          <w:rFonts w:asciiTheme="minorHAnsi" w:hAnsiTheme="minorHAnsi" w:cs="Times New Roman"/>
          <w:sz w:val="24"/>
          <w:szCs w:val="24"/>
        </w:rPr>
        <w:t>rostlinný materiál</w:t>
      </w:r>
      <w:r w:rsidRPr="00985DB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985DB3">
        <w:rPr>
          <w:rFonts w:asciiTheme="minorHAnsi" w:hAnsiTheme="minorHAnsi" w:cs="Times New Roman"/>
          <w:sz w:val="24"/>
          <w:szCs w:val="24"/>
        </w:rPr>
        <w:t>(kmín, hřebíček, skořice, anýz, jehličí z borovice,…), voda</w:t>
      </w: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985DB3">
        <w:rPr>
          <w:rFonts w:asciiTheme="minorHAnsi" w:hAnsiTheme="minorHAnsi" w:cs="Times New Roman"/>
          <w:i/>
          <w:iCs/>
          <w:sz w:val="24"/>
          <w:szCs w:val="24"/>
        </w:rPr>
        <w:t>Postup:</w:t>
      </w:r>
      <w:r w:rsidRPr="00985DB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 xml:space="preserve">do první baňky nalijte asi do 2/3 vodu, vložte varný kamínek a propojte baňku s okolím 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  <w:i/>
          <w:iCs/>
        </w:rPr>
      </w:pPr>
      <w:r w:rsidRPr="00985DB3">
        <w:rPr>
          <w:rFonts w:asciiTheme="minorHAnsi" w:hAnsiTheme="minorHAnsi" w:cs="Times New Roman"/>
        </w:rPr>
        <w:t xml:space="preserve">sestavte aparaturu pro destilaci vodní parou 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 xml:space="preserve">do druhé baňky nasypte asi 10 g jemně rozmělněného koření a přibližně 200ml vody, vložte varný kamínek, směs promíchejte  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 xml:space="preserve">začněte zahřívat první baňku a teprve až bude voda vřít, napojte ji na druhou baňku, kterou začnete také zahřívat. 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  <w:b/>
          <w:bCs/>
        </w:rPr>
        <w:t>Postup je nutný, aby se nenasála kapalina z druhé baňky do první!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>postupně začne destilovat bílá emulze vody a silice (možno destilovat přímo do zábrusové lahvičky – 100ml)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>destilujte hodinu až hodinu a půl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>po ukončení destilace nejdříve odpojte vyvíječ vodní páry od destilační baňky.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 xml:space="preserve">nechte získaný destilát ustálit a popište jeho vzhled a vlastnosti </w:t>
      </w:r>
    </w:p>
    <w:p w:rsid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</w:rPr>
      </w:pPr>
      <w:r w:rsidRPr="00985DB3">
        <w:rPr>
          <w:rFonts w:asciiTheme="minorHAnsi" w:hAnsiTheme="minorHAnsi" w:cs="Times New Roman"/>
        </w:rPr>
        <w:t xml:space="preserve">proveďte zkoušku hořlavosti: do destilátu vložte </w:t>
      </w:r>
      <w:proofErr w:type="spellStart"/>
      <w:r w:rsidRPr="00985DB3">
        <w:rPr>
          <w:rFonts w:asciiTheme="minorHAnsi" w:hAnsiTheme="minorHAnsi" w:cs="Times New Roman"/>
        </w:rPr>
        <w:t>Cu</w:t>
      </w:r>
      <w:proofErr w:type="spellEnd"/>
      <w:r w:rsidRPr="00985DB3">
        <w:rPr>
          <w:rFonts w:asciiTheme="minorHAnsi" w:hAnsiTheme="minorHAnsi" w:cs="Times New Roman"/>
        </w:rPr>
        <w:t xml:space="preserve"> drát a zahřejte ho nad kahanem, pozorujte změnu plamene při reakci s jednotlivými směsmi silic a výsledky si zaznamenejte.</w:t>
      </w:r>
    </w:p>
    <w:p w:rsidR="00985DB3" w:rsidRPr="00985DB3" w:rsidRDefault="00985DB3" w:rsidP="00985DB3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Times New Roman"/>
          <w:sz w:val="28"/>
          <w:szCs w:val="28"/>
          <w:vertAlign w:val="subscript"/>
        </w:rPr>
      </w:pPr>
      <w:r w:rsidRPr="00985DB3">
        <w:rPr>
          <w:rFonts w:asciiTheme="minorHAnsi" w:hAnsiTheme="minorHAnsi" w:cs="Times New Roman"/>
        </w:rPr>
        <w:t xml:space="preserve">produkt odevzdejte. </w:t>
      </w:r>
      <w:r w:rsidRPr="00985DB3">
        <w:rPr>
          <w:rFonts w:asciiTheme="minorHAnsi" w:hAnsiTheme="minorHAnsi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</w:t>
      </w: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85DB3">
        <w:rPr>
          <w:rFonts w:asciiTheme="minorHAnsi" w:hAnsiTheme="minorHAnsi" w:cs="Times New Roman"/>
          <w:sz w:val="24"/>
          <w:szCs w:val="24"/>
          <w:vertAlign w:val="subscript"/>
        </w:rPr>
        <w:t xml:space="preserve">     </w:t>
      </w:r>
      <w:r w:rsidRPr="00985DB3">
        <w:rPr>
          <w:rFonts w:asciiTheme="minorHAnsi" w:hAnsiTheme="minorHAnsi" w:cs="Times New Roman"/>
          <w:sz w:val="24"/>
          <w:szCs w:val="24"/>
          <w:vertAlign w:val="subscript"/>
        </w:rPr>
        <w:t xml:space="preserve">                               </w:t>
      </w: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85DB3">
        <w:rPr>
          <w:rFonts w:asciiTheme="minorHAnsi" w:hAnsiTheme="minorHAnsi" w:cs="Times New Roman"/>
          <w:i/>
          <w:sz w:val="24"/>
          <w:szCs w:val="24"/>
        </w:rPr>
        <w:t>Poznámka</w:t>
      </w:r>
      <w:r w:rsidRPr="00985DB3">
        <w:rPr>
          <w:rFonts w:asciiTheme="minorHAnsi" w:hAnsiTheme="minorHAnsi" w:cs="Times New Roman"/>
          <w:sz w:val="24"/>
          <w:szCs w:val="24"/>
        </w:rPr>
        <w:t>: Silici je možné extrahovat chloroformem</w:t>
      </w:r>
      <w:r w:rsidRPr="00985DB3">
        <w:rPr>
          <w:rFonts w:asciiTheme="minorHAnsi" w:hAnsiTheme="minorHAnsi" w:cs="Times New Roman"/>
          <w:sz w:val="28"/>
          <w:szCs w:val="28"/>
        </w:rPr>
        <w:t>.</w:t>
      </w:r>
    </w:p>
    <w:p w:rsidR="00985DB3" w:rsidRPr="00985DB3" w:rsidRDefault="00985DB3" w:rsidP="00985DB3">
      <w:pPr>
        <w:tabs>
          <w:tab w:val="left" w:pos="3672"/>
        </w:tabs>
        <w:spacing w:before="225" w:after="225" w:line="288" w:lineRule="auto"/>
        <w:ind w:left="48" w:right="448"/>
        <w:jc w:val="both"/>
        <w:rPr>
          <w:rFonts w:asciiTheme="minorHAnsi" w:hAnsiTheme="minorHAnsi" w:cs="Times New Roman"/>
          <w:i/>
          <w:iCs/>
        </w:rPr>
      </w:pPr>
      <w:r w:rsidRPr="00985DB3">
        <w:rPr>
          <w:rFonts w:asciiTheme="minorHAnsi" w:hAnsiTheme="minorHAnsi" w:cs="Times New Roman"/>
          <w:b/>
          <w:bCs/>
          <w:iCs/>
        </w:rPr>
        <w:t>Silice</w:t>
      </w:r>
      <w:r w:rsidRPr="00985DB3">
        <w:rPr>
          <w:rFonts w:asciiTheme="minorHAnsi" w:hAnsiTheme="minorHAnsi" w:cs="Times New Roman"/>
          <w:iCs/>
        </w:rPr>
        <w:t xml:space="preserve"> </w:t>
      </w:r>
      <w:r w:rsidRPr="00985DB3">
        <w:rPr>
          <w:rFonts w:asciiTheme="minorHAnsi" w:hAnsiTheme="minorHAnsi" w:cs="Times New Roman"/>
          <w:i/>
          <w:iCs/>
        </w:rPr>
        <w:t xml:space="preserve">jsou olejovité, intenzivně vonící směsi přírodních rostlinných látek, ve vodě jsou špatně rozpustné nebo vůbec ne, dobře se rozpouštějí v organických rozpouštědlech. Čerstvé silice jsou častěji bezbarvé, silice hřebíčková je žlutá, zelenkavou až modravou barvu mají silice obsahující </w:t>
      </w:r>
      <w:proofErr w:type="spellStart"/>
      <w:r w:rsidRPr="00985DB3">
        <w:rPr>
          <w:rFonts w:asciiTheme="minorHAnsi" w:hAnsiTheme="minorHAnsi" w:cs="Times New Roman"/>
          <w:i/>
          <w:iCs/>
        </w:rPr>
        <w:t>azuleny</w:t>
      </w:r>
      <w:proofErr w:type="spellEnd"/>
      <w:r w:rsidRPr="00985DB3">
        <w:rPr>
          <w:rFonts w:asciiTheme="minorHAnsi" w:hAnsiTheme="minorHAnsi" w:cs="Times New Roman"/>
          <w:i/>
          <w:iCs/>
        </w:rPr>
        <w:t xml:space="preserve">, například silice heřmánková. Většinou jsou kapalné a některé částečně tuhnou, například silice růžová. Obvykle jsou lehčí než voda, výjimku tvoří silice obsahující více aromatických sloučenin, například silice skořicová.  </w:t>
      </w:r>
      <w:r w:rsidRPr="00985DB3">
        <w:rPr>
          <w:rFonts w:asciiTheme="minorHAnsi" w:hAnsiTheme="minorHAnsi" w:cs="Times New Roman"/>
          <w:i/>
          <w:iCs/>
        </w:rPr>
        <w:lastRenderedPageBreak/>
        <w:t xml:space="preserve">Hřebíčková silice je složena z 85-90% eugenolu a 9-10% </w:t>
      </w:r>
      <w:proofErr w:type="spellStart"/>
      <w:r w:rsidRPr="00985DB3">
        <w:rPr>
          <w:rFonts w:asciiTheme="minorHAnsi" w:hAnsiTheme="minorHAnsi" w:cs="Times New Roman"/>
          <w:i/>
          <w:iCs/>
        </w:rPr>
        <w:t>acetyleugenolu</w:t>
      </w:r>
      <w:proofErr w:type="spellEnd"/>
      <w:r w:rsidRPr="00985DB3">
        <w:rPr>
          <w:rFonts w:asciiTheme="minorHAnsi" w:hAnsiTheme="minorHAnsi" w:cs="Times New Roman"/>
          <w:i/>
          <w:iCs/>
        </w:rPr>
        <w:t>. Tyto látky mají teplotu varu okolo 250</w:t>
      </w:r>
      <w:r w:rsidRPr="00985DB3">
        <w:rPr>
          <w:rFonts w:asciiTheme="minorHAnsi" w:hAnsiTheme="minorHAnsi" w:cs="Times New Roman"/>
          <w:i/>
          <w:iCs/>
          <w:vertAlign w:val="superscript"/>
        </w:rPr>
        <w:t>o</w:t>
      </w:r>
      <w:r w:rsidRPr="00985DB3">
        <w:rPr>
          <w:rFonts w:asciiTheme="minorHAnsi" w:hAnsiTheme="minorHAnsi" w:cs="Times New Roman"/>
          <w:i/>
          <w:iCs/>
        </w:rPr>
        <w:t xml:space="preserve">C. S vodou tvoří emulzi, rozpouští se v chloroformu. Izolovaná silice je lehce nažloutlá olejovitá kapalina, velmi pronikavě páchne po hřebíčku. </w:t>
      </w:r>
    </w:p>
    <w:p w:rsidR="00985DB3" w:rsidRPr="00985DB3" w:rsidRDefault="00985DB3" w:rsidP="00877753">
      <w:pPr>
        <w:autoSpaceDE w:val="0"/>
        <w:autoSpaceDN w:val="0"/>
        <w:adjustRightInd w:val="0"/>
        <w:spacing w:line="288" w:lineRule="auto"/>
        <w:rPr>
          <w:rFonts w:asciiTheme="minorHAnsi" w:hAnsiTheme="minorHAnsi" w:cs="Times New Roman"/>
          <w:iCs/>
        </w:rPr>
      </w:pPr>
      <w:r w:rsidRPr="00985DB3">
        <w:rPr>
          <w:rFonts w:asciiTheme="minorHAnsi" w:hAnsiTheme="minorHAnsi" w:cs="Times New Roman"/>
          <w:i/>
          <w:iCs/>
        </w:rPr>
        <w:t xml:space="preserve">    </w:t>
      </w:r>
      <w:bookmarkStart w:id="0" w:name="_GoBack"/>
      <w:bookmarkEnd w:id="0"/>
      <w:r w:rsidRPr="00985DB3">
        <w:rPr>
          <w:rFonts w:asciiTheme="minorHAnsi" w:hAnsiTheme="minorHAnsi" w:cs="Times New Roman"/>
          <w:i/>
          <w:iCs/>
        </w:rPr>
        <w:t xml:space="preserve">                                                                                                         </w:t>
      </w:r>
    </w:p>
    <w:p w:rsidR="00985DB3" w:rsidRPr="00985DB3" w:rsidRDefault="00985DB3" w:rsidP="00985DB3">
      <w:pPr>
        <w:autoSpaceDE w:val="0"/>
        <w:autoSpaceDN w:val="0"/>
        <w:adjustRightInd w:val="0"/>
        <w:spacing w:line="288" w:lineRule="auto"/>
        <w:rPr>
          <w:rFonts w:asciiTheme="minorHAnsi" w:hAnsiTheme="minorHAnsi" w:cs="Times New Roman"/>
          <w:sz w:val="24"/>
          <w:szCs w:val="24"/>
        </w:rPr>
      </w:pPr>
      <w:r w:rsidRPr="00985DB3">
        <w:rPr>
          <w:rFonts w:asciiTheme="minorHAnsi" w:hAnsiTheme="minorHAnsi" w:cs="Times New Roman"/>
          <w:i/>
          <w:iCs/>
          <w:sz w:val="24"/>
          <w:szCs w:val="24"/>
        </w:rPr>
        <w:t xml:space="preserve">Závěr: </w:t>
      </w:r>
    </w:p>
    <w:p w:rsidR="00985DB3" w:rsidRPr="00985DB3" w:rsidRDefault="00985DB3" w:rsidP="00985DB3">
      <w:pPr>
        <w:pStyle w:val="Nadpis4"/>
        <w:spacing w:line="288" w:lineRule="auto"/>
        <w:jc w:val="both"/>
        <w:rPr>
          <w:rFonts w:asciiTheme="minorHAnsi" w:hAnsiTheme="minorHAnsi" w:cs="Times New Roman"/>
          <w:b/>
          <w:bCs/>
          <w:sz w:val="26"/>
          <w:szCs w:val="26"/>
          <w:u w:val="single"/>
        </w:rPr>
      </w:pPr>
    </w:p>
    <w:p w:rsidR="00985DB3" w:rsidRPr="00985DB3" w:rsidRDefault="00985DB3" w:rsidP="00985DB3">
      <w:pPr>
        <w:pStyle w:val="Nadpis4"/>
        <w:spacing w:line="288" w:lineRule="auto"/>
        <w:jc w:val="both"/>
        <w:rPr>
          <w:rFonts w:asciiTheme="minorHAnsi" w:hAnsiTheme="minorHAnsi" w:cs="Times New Roman"/>
          <w:b/>
          <w:bCs/>
          <w:sz w:val="26"/>
          <w:szCs w:val="26"/>
          <w:u w:val="single"/>
        </w:rPr>
      </w:pPr>
    </w:p>
    <w:p w:rsidR="00985DB3" w:rsidRPr="00985DB3" w:rsidRDefault="00985DB3" w:rsidP="00985DB3">
      <w:pPr>
        <w:spacing w:line="288" w:lineRule="auto"/>
        <w:rPr>
          <w:rFonts w:asciiTheme="minorHAnsi" w:hAnsiTheme="minorHAnsi"/>
          <w:lang w:eastAsia="cs-CZ"/>
        </w:rPr>
      </w:pPr>
    </w:p>
    <w:p w:rsidR="00985DB3" w:rsidRPr="00985DB3" w:rsidRDefault="00985DB3" w:rsidP="00985DB3">
      <w:pPr>
        <w:spacing w:line="288" w:lineRule="auto"/>
        <w:rPr>
          <w:rFonts w:asciiTheme="minorHAnsi" w:hAnsiTheme="minorHAnsi"/>
          <w:lang w:eastAsia="cs-CZ"/>
        </w:rPr>
      </w:pPr>
    </w:p>
    <w:p w:rsidR="00985DB3" w:rsidRPr="00985DB3" w:rsidRDefault="00985DB3" w:rsidP="00985DB3">
      <w:pPr>
        <w:spacing w:after="160" w:line="288" w:lineRule="auto"/>
        <w:rPr>
          <w:rFonts w:asciiTheme="minorHAnsi" w:hAnsiTheme="minorHAnsi"/>
          <w:lang w:eastAsia="cs-CZ"/>
        </w:rPr>
      </w:pPr>
      <w:r w:rsidRPr="00985DB3">
        <w:rPr>
          <w:rFonts w:asciiTheme="minorHAnsi" w:hAnsiTheme="minorHAnsi"/>
          <w:lang w:eastAsia="cs-CZ"/>
        </w:rPr>
        <w:br w:type="page"/>
      </w:r>
    </w:p>
    <w:p w:rsidR="00903F23" w:rsidRPr="00985DB3" w:rsidRDefault="00903F23">
      <w:pPr>
        <w:rPr>
          <w:rFonts w:asciiTheme="minorHAnsi" w:hAnsiTheme="minorHAnsi"/>
        </w:rPr>
      </w:pPr>
    </w:p>
    <w:sectPr w:rsidR="00903F23" w:rsidRPr="00985DB3" w:rsidSect="00985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0C46"/>
    <w:multiLevelType w:val="hybridMultilevel"/>
    <w:tmpl w:val="D4D0D430"/>
    <w:lvl w:ilvl="0" w:tplc="95986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B3"/>
    <w:rsid w:val="00877753"/>
    <w:rsid w:val="00903F23"/>
    <w:rsid w:val="009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0481-959A-48ED-9C6D-24AFE9D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DB3"/>
    <w:pPr>
      <w:spacing w:after="200" w:line="276" w:lineRule="auto"/>
    </w:pPr>
    <w:rPr>
      <w:rFonts w:ascii="Trebuchet MS" w:eastAsia="Times New Roman" w:hAnsi="Trebuchet MS" w:cs="Trebuchet MS"/>
    </w:rPr>
  </w:style>
  <w:style w:type="paragraph" w:styleId="Nadpis2">
    <w:name w:val="heading 2"/>
    <w:basedOn w:val="Normln"/>
    <w:next w:val="Normln"/>
    <w:link w:val="Nadpis2Char"/>
    <w:uiPriority w:val="99"/>
    <w:qFormat/>
    <w:rsid w:val="00985DB3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85DB3"/>
    <w:pPr>
      <w:keepNext/>
      <w:spacing w:after="0" w:line="240" w:lineRule="auto"/>
      <w:outlineLvl w:val="3"/>
    </w:pPr>
    <w:rPr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85DB3"/>
    <w:rPr>
      <w:rFonts w:ascii="Times New Roman" w:eastAsia="Times New Roman" w:hAnsi="Times New Roman" w:cs="Trebuchet MS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85DB3"/>
    <w:rPr>
      <w:rFonts w:ascii="Trebuchet MS" w:eastAsia="Times New Roman" w:hAnsi="Trebuchet MS" w:cs="Trebuchet MS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2014-10-28T17:05:00Z</dcterms:created>
  <dcterms:modified xsi:type="dcterms:W3CDTF">2014-10-28T17:19:00Z</dcterms:modified>
</cp:coreProperties>
</file>